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2160" w:type="dxa"/>
        <w:tblLayout w:type="fixed"/>
        <w:tblLook w:val="00A0"/>
      </w:tblPr>
      <w:tblGrid>
        <w:gridCol w:w="5660"/>
        <w:gridCol w:w="4454"/>
        <w:gridCol w:w="236"/>
      </w:tblGrid>
      <w:tr w:rsidR="00BA446D" w:rsidRPr="00BA446D" w:rsidTr="00BA446D">
        <w:trPr>
          <w:trHeight w:val="1934"/>
        </w:trPr>
        <w:tc>
          <w:tcPr>
            <w:tcW w:w="5660" w:type="dxa"/>
          </w:tcPr>
          <w:p w:rsidR="00BA446D" w:rsidRPr="00BA446D" w:rsidRDefault="00BA446D" w:rsidP="00BA446D">
            <w:pPr>
              <w:spacing w:after="0" w:line="240" w:lineRule="auto"/>
              <w:jc w:val="center"/>
              <w:rPr>
                <w:rFonts w:ascii="Trebuchet MS" w:eastAsia="Calibri" w:hAnsi="Trebuchet MS" w:cs="Times New Roman"/>
              </w:rPr>
            </w:pPr>
            <w:r w:rsidRPr="00BA446D">
              <w:rPr>
                <w:sz w:val="24"/>
                <w:szCs w:val="24"/>
              </w:rPr>
              <w:t xml:space="preserve"> </w:t>
            </w:r>
          </w:p>
          <w:p w:rsidR="00BA446D" w:rsidRPr="00BA446D" w:rsidRDefault="00BA446D" w:rsidP="00BA446D">
            <w:pPr>
              <w:spacing w:after="0" w:line="240" w:lineRule="auto"/>
              <w:rPr>
                <w:rFonts w:ascii="Trebuchet MS" w:eastAsia="Calibri" w:hAnsi="Trebuchet MS" w:cs="Times New Roman"/>
              </w:rPr>
            </w:pPr>
          </w:p>
          <w:p w:rsidR="00BA446D" w:rsidRPr="00BA446D" w:rsidRDefault="00E93CCC" w:rsidP="00BA446D">
            <w:pPr>
              <w:spacing w:after="0" w:line="240" w:lineRule="auto"/>
              <w:jc w:val="right"/>
              <w:rPr>
                <w:rFonts w:ascii="Trebuchet MS" w:eastAsia="Calibri" w:hAnsi="Trebuchet MS" w:cs="Times New Roman"/>
              </w:rPr>
            </w:pPr>
            <w:r>
              <w:rPr>
                <w:rFonts w:ascii="Calibri" w:eastAsia="Calibri" w:hAnsi="Calibri" w:cs="Times New Roman"/>
                <w:noProof/>
                <w:lang w:eastAsia="el-GR"/>
              </w:rPr>
              <w:drawing>
                <wp:anchor distT="0" distB="0" distL="114300" distR="114300" simplePos="0" relativeHeight="251661312" behindDoc="1" locked="0" layoutInCell="1" allowOverlap="1">
                  <wp:simplePos x="0" y="0"/>
                  <wp:positionH relativeFrom="column">
                    <wp:posOffset>-1525491</wp:posOffset>
                  </wp:positionH>
                  <wp:positionV relativeFrom="paragraph">
                    <wp:posOffset>-324485</wp:posOffset>
                  </wp:positionV>
                  <wp:extent cx="1929020" cy="946206"/>
                  <wp:effectExtent l="19050" t="0" r="0" b="0"/>
                  <wp:wrapNone/>
                  <wp:docPr id="2" name="1 - Εικόνα" descr="CHARTEROFIDOME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OFIDOMENI_LOGO.jpg"/>
                          <pic:cNvPicPr/>
                        </pic:nvPicPr>
                        <pic:blipFill>
                          <a:blip r:embed="rId5" cstate="print"/>
                          <a:stretch>
                            <a:fillRect/>
                          </a:stretch>
                        </pic:blipFill>
                        <pic:spPr>
                          <a:xfrm>
                            <a:off x="0" y="0"/>
                            <a:ext cx="1929020" cy="946206"/>
                          </a:xfrm>
                          <a:prstGeom prst="rect">
                            <a:avLst/>
                          </a:prstGeom>
                        </pic:spPr>
                      </pic:pic>
                    </a:graphicData>
                  </a:graphic>
                </wp:anchor>
              </w:drawing>
            </w:r>
            <w:r w:rsidRPr="008F14C8">
              <w:rPr>
                <w:rFonts w:ascii="Calibri" w:eastAsia="Calibri" w:hAnsi="Calibri" w:cs="Times New Roman"/>
                <w:noProof/>
                <w:lang w:eastAsia="el-GR"/>
              </w:rPr>
              <w:pict>
                <v:shapetype id="_x0000_t202" coordsize="21600,21600" o:spt="202" path="m,l,21600r21600,l21600,xe">
                  <v:stroke joinstyle="miter"/>
                  <v:path gradientshapeok="t" o:connecttype="rect"/>
                </v:shapetype>
                <v:shape id="Text Box 3" o:spid="_x0000_s1026" type="#_x0000_t202" style="position:absolute;left:0;text-align:left;margin-left:173.25pt;margin-top:-11.35pt;width:128.35pt;height:55.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tt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" stroked="f">
                  <v:textbox style="mso-next-textbox:#Text Box 3">
                    <w:txbxContent>
                      <w:p w:rsidR="00BA446D" w:rsidRDefault="00BA446D" w:rsidP="00BA446D">
                        <w:pPr>
                          <w:spacing w:after="0" w:line="240" w:lineRule="auto"/>
                          <w:jc w:val="both"/>
                          <w:rPr>
                            <w:sz w:val="16"/>
                            <w:szCs w:val="16"/>
                          </w:rPr>
                        </w:pPr>
                        <w:r>
                          <w:rPr>
                            <w:sz w:val="16"/>
                            <w:szCs w:val="16"/>
                          </w:rPr>
                          <w:t>ΤΜΗΜΑ ΔΗΜΟΣΙΟΓΡΑΦΙΑΣ &amp; ΜΕΣΩΝ ΜΑΖΙΚΗΣ ΕΠΙΚΟΙΝΩΝΙΑΣ</w:t>
                        </w:r>
                      </w:p>
                      <w:p w:rsidR="00BA446D" w:rsidRDefault="00BA446D" w:rsidP="00BA446D">
                        <w:pPr>
                          <w:spacing w:after="0" w:line="240" w:lineRule="auto"/>
                          <w:jc w:val="both"/>
                          <w:rPr>
                            <w:sz w:val="16"/>
                            <w:szCs w:val="16"/>
                          </w:rPr>
                        </w:pPr>
                        <w:r>
                          <w:rPr>
                            <w:sz w:val="16"/>
                            <w:szCs w:val="16"/>
                          </w:rPr>
                          <w:t>ΑΡΙΣΤΟΤΕΛΕΙΟ ΠΑΝΕΠΙΣΤΗΜΙΟ ΘΕΣΣΑΛΟΝΙΚΗΣ</w:t>
                        </w:r>
                      </w:p>
                    </w:txbxContent>
                  </v:textbox>
                </v:shape>
              </w:pict>
            </w:r>
            <w:r>
              <w:rPr>
                <w:rFonts w:ascii="Trebuchet MS" w:eastAsia="Calibri" w:hAnsi="Trebuchet MS" w:cs="Times New Roman"/>
                <w:noProof/>
                <w:lang w:eastAsia="el-GR"/>
              </w:rPr>
              <w:drawing>
                <wp:anchor distT="0" distB="0" distL="114300" distR="114300" simplePos="0" relativeHeight="251660288" behindDoc="0" locked="0" layoutInCell="1" allowOverlap="1">
                  <wp:simplePos x="0" y="0"/>
                  <wp:positionH relativeFrom="column">
                    <wp:posOffset>1280795</wp:posOffset>
                  </wp:positionH>
                  <wp:positionV relativeFrom="paragraph">
                    <wp:posOffset>-237490</wp:posOffset>
                  </wp:positionV>
                  <wp:extent cx="807720" cy="818515"/>
                  <wp:effectExtent l="19050" t="0" r="0" b="0"/>
                  <wp:wrapThrough wrapText="bothSides">
                    <wp:wrapPolygon edited="0">
                      <wp:start x="-509" y="0"/>
                      <wp:lineTo x="-509" y="21114"/>
                      <wp:lineTo x="21396" y="21114"/>
                      <wp:lineTo x="21396" y="0"/>
                      <wp:lineTo x="-509" y="0"/>
                    </wp:wrapPolygon>
                  </wp:wrapThrough>
                  <wp:docPr id="3" name="0 - Εικόνα" descr="aut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uth_log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7720" cy="818515"/>
                          </a:xfrm>
                          <a:prstGeom prst="rect">
                            <a:avLst/>
                          </a:prstGeom>
                          <a:noFill/>
                          <a:ln>
                            <a:noFill/>
                          </a:ln>
                        </pic:spPr>
                      </pic:pic>
                    </a:graphicData>
                  </a:graphic>
                </wp:anchor>
              </w:drawing>
            </w:r>
          </w:p>
        </w:tc>
        <w:tc>
          <w:tcPr>
            <w:tcW w:w="4454" w:type="dxa"/>
          </w:tcPr>
          <w:p w:rsidR="00BA446D" w:rsidRPr="00BA446D" w:rsidRDefault="00BA446D" w:rsidP="00BA446D">
            <w:pPr>
              <w:spacing w:after="0" w:line="240" w:lineRule="auto"/>
              <w:rPr>
                <w:rFonts w:eastAsia="Calibri" w:cstheme="minorHAnsi"/>
                <w:noProof/>
                <w:sz w:val="20"/>
                <w:szCs w:val="20"/>
                <w:highlight w:val="yellow"/>
                <w:lang w:eastAsia="el-GR"/>
              </w:rPr>
            </w:pPr>
          </w:p>
          <w:p w:rsidR="00BA446D" w:rsidRPr="00BA446D" w:rsidRDefault="00BA446D" w:rsidP="00BA446D">
            <w:pPr>
              <w:spacing w:after="0" w:line="240" w:lineRule="auto"/>
              <w:rPr>
                <w:rFonts w:eastAsia="Calibri" w:cstheme="minorHAnsi"/>
                <w:sz w:val="20"/>
                <w:szCs w:val="20"/>
                <w:highlight w:val="yellow"/>
              </w:rPr>
            </w:pPr>
          </w:p>
        </w:tc>
        <w:tc>
          <w:tcPr>
            <w:tcW w:w="236" w:type="dxa"/>
          </w:tcPr>
          <w:p w:rsidR="00BA446D" w:rsidRPr="00BA446D" w:rsidRDefault="00BA446D" w:rsidP="00BA446D">
            <w:pPr>
              <w:spacing w:after="0" w:line="240" w:lineRule="auto"/>
              <w:rPr>
                <w:rFonts w:ascii="Trebuchet MS" w:eastAsia="Calibri" w:hAnsi="Trebuchet MS" w:cs="Times New Roman"/>
                <w:noProof/>
                <w:lang w:val="en-US" w:eastAsia="el-GR"/>
              </w:rPr>
            </w:pPr>
          </w:p>
          <w:p w:rsidR="00BA446D" w:rsidRPr="00BA446D" w:rsidRDefault="00BA446D" w:rsidP="00BA446D">
            <w:pPr>
              <w:spacing w:after="0" w:line="240" w:lineRule="auto"/>
              <w:rPr>
                <w:rFonts w:ascii="Trebuchet MS" w:eastAsia="Calibri" w:hAnsi="Trebuchet MS" w:cs="Times New Roman"/>
                <w:noProof/>
                <w:lang w:val="en-US" w:eastAsia="el-GR"/>
              </w:rPr>
            </w:pPr>
          </w:p>
        </w:tc>
      </w:tr>
    </w:tbl>
    <w:p w:rsidR="00494E2C" w:rsidRDefault="00494E2C" w:rsidP="00A073C0">
      <w:pPr>
        <w:spacing w:after="120" w:line="324" w:lineRule="auto"/>
        <w:jc w:val="center"/>
        <w:rPr>
          <w:b/>
          <w:sz w:val="24"/>
          <w:szCs w:val="24"/>
        </w:rPr>
      </w:pPr>
    </w:p>
    <w:p w:rsidR="00E93CCC" w:rsidRDefault="0055781C" w:rsidP="00E93CCC">
      <w:pPr>
        <w:spacing w:after="0" w:line="324" w:lineRule="auto"/>
        <w:jc w:val="center"/>
        <w:rPr>
          <w:b/>
          <w:sz w:val="24"/>
          <w:szCs w:val="24"/>
          <w:lang w:val="en-US"/>
        </w:rPr>
      </w:pPr>
      <w:r>
        <w:rPr>
          <w:b/>
          <w:sz w:val="24"/>
          <w:szCs w:val="24"/>
        </w:rPr>
        <w:t>Συνοπτική Παρουσίαση του Πρώτου Τριμήνου Δράσης του Παρατηρητηρίου</w:t>
      </w:r>
      <w:r w:rsidR="00B6289A" w:rsidRPr="00D36761">
        <w:rPr>
          <w:b/>
          <w:sz w:val="24"/>
          <w:szCs w:val="24"/>
        </w:rPr>
        <w:t xml:space="preserve"> </w:t>
      </w:r>
    </w:p>
    <w:p w:rsidR="009833C1" w:rsidRPr="00D36761" w:rsidRDefault="00B6289A" w:rsidP="00E93CCC">
      <w:pPr>
        <w:spacing w:after="0" w:line="324" w:lineRule="auto"/>
        <w:jc w:val="center"/>
        <w:rPr>
          <w:b/>
          <w:sz w:val="24"/>
          <w:szCs w:val="24"/>
        </w:rPr>
      </w:pPr>
      <w:r w:rsidRPr="00D36761">
        <w:rPr>
          <w:b/>
          <w:sz w:val="24"/>
          <w:szCs w:val="24"/>
        </w:rPr>
        <w:t>κατά του Ρατσισμού και της Ξενοφοβίας στα Μέσα Μαζικής Ενημέρωσης</w:t>
      </w:r>
    </w:p>
    <w:p w:rsidR="00F97F54" w:rsidRPr="00BA446D" w:rsidRDefault="00F97F54" w:rsidP="00A073C0">
      <w:pPr>
        <w:spacing w:after="120" w:line="324" w:lineRule="auto"/>
        <w:jc w:val="both"/>
        <w:rPr>
          <w:sz w:val="24"/>
          <w:szCs w:val="24"/>
        </w:rPr>
      </w:pPr>
    </w:p>
    <w:p w:rsidR="00A2081C" w:rsidRDefault="00D36761" w:rsidP="00A073C0">
      <w:pPr>
        <w:spacing w:after="120" w:line="324" w:lineRule="auto"/>
        <w:jc w:val="both"/>
        <w:rPr>
          <w:sz w:val="24"/>
          <w:szCs w:val="24"/>
        </w:rPr>
      </w:pPr>
      <w:r>
        <w:rPr>
          <w:sz w:val="24"/>
          <w:szCs w:val="24"/>
        </w:rPr>
        <w:t xml:space="preserve">Στο πλαίσιο του Δικτύου «Χάρτα της Ειδομένης», </w:t>
      </w:r>
      <w:r w:rsidR="00A2081C">
        <w:rPr>
          <w:sz w:val="24"/>
          <w:szCs w:val="24"/>
        </w:rPr>
        <w:t xml:space="preserve">αποφασίσθηκε η δημιουργία </w:t>
      </w:r>
      <w:r w:rsidR="00F97F54">
        <w:rPr>
          <w:sz w:val="24"/>
          <w:szCs w:val="24"/>
        </w:rPr>
        <w:t>Παρατηρητηρίου</w:t>
      </w:r>
      <w:r>
        <w:rPr>
          <w:sz w:val="24"/>
          <w:szCs w:val="24"/>
        </w:rPr>
        <w:t xml:space="preserve"> </w:t>
      </w:r>
      <w:r w:rsidR="00A2081C">
        <w:rPr>
          <w:sz w:val="24"/>
          <w:szCs w:val="24"/>
        </w:rPr>
        <w:t>Ενημέρωσης</w:t>
      </w:r>
      <w:r>
        <w:rPr>
          <w:sz w:val="24"/>
          <w:szCs w:val="24"/>
        </w:rPr>
        <w:t>, με στόχο</w:t>
      </w:r>
      <w:r w:rsidR="00255033">
        <w:rPr>
          <w:sz w:val="24"/>
          <w:szCs w:val="24"/>
        </w:rPr>
        <w:t xml:space="preserve"> </w:t>
      </w:r>
      <w:r w:rsidR="00A2081C">
        <w:rPr>
          <w:sz w:val="24"/>
          <w:szCs w:val="24"/>
        </w:rPr>
        <w:t>την</w:t>
      </w:r>
      <w:r w:rsidR="00E017DC">
        <w:rPr>
          <w:sz w:val="24"/>
          <w:szCs w:val="24"/>
        </w:rPr>
        <w:t xml:space="preserve"> καταγραφή </w:t>
      </w:r>
      <w:r w:rsidR="00A2081C">
        <w:rPr>
          <w:sz w:val="24"/>
          <w:szCs w:val="24"/>
        </w:rPr>
        <w:t>του τρόπου</w:t>
      </w:r>
      <w:r w:rsidR="00271177" w:rsidRPr="0069768F">
        <w:rPr>
          <w:sz w:val="24"/>
          <w:szCs w:val="24"/>
        </w:rPr>
        <w:t xml:space="preserve"> </w:t>
      </w:r>
      <w:r>
        <w:rPr>
          <w:sz w:val="24"/>
          <w:szCs w:val="24"/>
        </w:rPr>
        <w:t>με τον οποίο</w:t>
      </w:r>
      <w:r w:rsidR="00271177" w:rsidRPr="0069768F">
        <w:rPr>
          <w:sz w:val="24"/>
          <w:szCs w:val="24"/>
        </w:rPr>
        <w:t xml:space="preserve"> τα ΜΜΕ </w:t>
      </w:r>
      <w:r>
        <w:rPr>
          <w:sz w:val="24"/>
          <w:szCs w:val="24"/>
        </w:rPr>
        <w:t xml:space="preserve">καλύπτουν </w:t>
      </w:r>
      <w:r w:rsidR="00271177" w:rsidRPr="0069768F">
        <w:rPr>
          <w:sz w:val="24"/>
          <w:szCs w:val="24"/>
        </w:rPr>
        <w:t>θέματα σχετικά με</w:t>
      </w:r>
      <w:r>
        <w:rPr>
          <w:sz w:val="24"/>
          <w:szCs w:val="24"/>
        </w:rPr>
        <w:t xml:space="preserve"> δικαιούχους διεθνούς προστασίας (</w:t>
      </w:r>
      <w:r w:rsidR="00271177" w:rsidRPr="0069768F">
        <w:rPr>
          <w:sz w:val="24"/>
          <w:szCs w:val="24"/>
        </w:rPr>
        <w:t xml:space="preserve">πρόσφυγες, </w:t>
      </w:r>
      <w:r>
        <w:rPr>
          <w:sz w:val="24"/>
          <w:szCs w:val="24"/>
        </w:rPr>
        <w:t xml:space="preserve">αιτούντες άσυλο, θύματα εμπορίας, </w:t>
      </w:r>
      <w:r w:rsidR="00271177" w:rsidRPr="0069768F">
        <w:rPr>
          <w:sz w:val="24"/>
          <w:szCs w:val="24"/>
        </w:rPr>
        <w:t>μετανάστες</w:t>
      </w:r>
      <w:r>
        <w:rPr>
          <w:sz w:val="24"/>
          <w:szCs w:val="24"/>
        </w:rPr>
        <w:t>)</w:t>
      </w:r>
      <w:r w:rsidR="00271177" w:rsidRPr="0069768F">
        <w:rPr>
          <w:sz w:val="24"/>
          <w:szCs w:val="24"/>
        </w:rPr>
        <w:t xml:space="preserve"> και</w:t>
      </w:r>
      <w:r>
        <w:rPr>
          <w:sz w:val="24"/>
          <w:szCs w:val="24"/>
        </w:rPr>
        <w:t xml:space="preserve"> μειονεκτούσε</w:t>
      </w:r>
      <w:r w:rsidR="00A2081C">
        <w:rPr>
          <w:sz w:val="24"/>
          <w:szCs w:val="24"/>
        </w:rPr>
        <w:t xml:space="preserve">ς κοινωνικές ομάδες. </w:t>
      </w:r>
    </w:p>
    <w:p w:rsidR="00D36761" w:rsidRDefault="00A2081C" w:rsidP="00261EDF">
      <w:pPr>
        <w:spacing w:after="120" w:line="324" w:lineRule="auto"/>
        <w:jc w:val="both"/>
        <w:rPr>
          <w:sz w:val="24"/>
          <w:szCs w:val="24"/>
        </w:rPr>
      </w:pPr>
      <w:r>
        <w:rPr>
          <w:sz w:val="24"/>
          <w:szCs w:val="24"/>
        </w:rPr>
        <w:t>Κύρια δράση του Παρατηρητηρίου αποτελεί η</w:t>
      </w:r>
      <w:r w:rsidR="00E017DC">
        <w:rPr>
          <w:sz w:val="24"/>
          <w:szCs w:val="24"/>
        </w:rPr>
        <w:t xml:space="preserve"> καταγραφή</w:t>
      </w:r>
      <w:r w:rsidR="00F97F54">
        <w:rPr>
          <w:sz w:val="24"/>
          <w:szCs w:val="24"/>
        </w:rPr>
        <w:t>,</w:t>
      </w:r>
      <w:r w:rsidR="00E017DC">
        <w:rPr>
          <w:sz w:val="24"/>
          <w:szCs w:val="24"/>
        </w:rPr>
        <w:t xml:space="preserve"> </w:t>
      </w:r>
      <w:r w:rsidR="00D36761" w:rsidRPr="00D36761">
        <w:rPr>
          <w:sz w:val="24"/>
          <w:szCs w:val="24"/>
        </w:rPr>
        <w:t>σε καθημερινή βάση</w:t>
      </w:r>
      <w:r>
        <w:rPr>
          <w:sz w:val="24"/>
          <w:szCs w:val="24"/>
        </w:rPr>
        <w:t>,</w:t>
      </w:r>
      <w:r w:rsidR="00D36761" w:rsidRPr="00D36761">
        <w:rPr>
          <w:sz w:val="24"/>
          <w:szCs w:val="24"/>
        </w:rPr>
        <w:t xml:space="preserve"> </w:t>
      </w:r>
      <w:r>
        <w:rPr>
          <w:sz w:val="24"/>
          <w:szCs w:val="24"/>
        </w:rPr>
        <w:t xml:space="preserve">των Μέσων </w:t>
      </w:r>
      <w:r w:rsidR="0096358F">
        <w:rPr>
          <w:sz w:val="24"/>
          <w:szCs w:val="24"/>
        </w:rPr>
        <w:t>Μαζικής Ενημέρωσης</w:t>
      </w:r>
      <w:r w:rsidR="00F97F54">
        <w:rPr>
          <w:sz w:val="24"/>
          <w:szCs w:val="24"/>
        </w:rPr>
        <w:t xml:space="preserve">, </w:t>
      </w:r>
      <w:r w:rsidR="00E017DC">
        <w:rPr>
          <w:sz w:val="24"/>
          <w:szCs w:val="24"/>
        </w:rPr>
        <w:t>καθώς αποτελούν ένα</w:t>
      </w:r>
      <w:r w:rsidR="00F97F54">
        <w:rPr>
          <w:sz w:val="24"/>
          <w:szCs w:val="24"/>
        </w:rPr>
        <w:t>ν</w:t>
      </w:r>
      <w:r w:rsidR="00E017DC">
        <w:rPr>
          <w:sz w:val="24"/>
          <w:szCs w:val="24"/>
        </w:rPr>
        <w:t xml:space="preserve"> κύριο και σημαντικό φορέα μεταφοράς και διάχυσης γνώσης γύρω από θέματα προσφύγων και κοινωνικών ομάδων που μειονεκτούν.  Στόχος είναι να αξιοποιηθεί η γνώση που αποκτήθηκε από την κάλυψη του προσφυγικού ώστε η Χάρτα της Ειδομένης να αποτελέσει ένα ουσιαστικό και χρήσιμο εργαλείο για τους δημοσιογράφους και τα ΜΜΕ. Με το στόχο αυτό</w:t>
      </w:r>
      <w:r w:rsidR="00F97F54">
        <w:rPr>
          <w:sz w:val="24"/>
          <w:szCs w:val="24"/>
        </w:rPr>
        <w:t>,</w:t>
      </w:r>
      <w:r w:rsidR="00E017DC">
        <w:rPr>
          <w:sz w:val="24"/>
          <w:szCs w:val="24"/>
        </w:rPr>
        <w:t xml:space="preserve"> </w:t>
      </w:r>
      <w:r w:rsidR="00261EDF">
        <w:rPr>
          <w:sz w:val="24"/>
          <w:szCs w:val="24"/>
        </w:rPr>
        <w:t xml:space="preserve">στις μελλοντικές δράσεις του </w:t>
      </w:r>
      <w:r w:rsidR="0096358F">
        <w:rPr>
          <w:sz w:val="24"/>
          <w:szCs w:val="24"/>
        </w:rPr>
        <w:t>Παρατηρητηρίου περιλαμβάνονται, μεταξύ άλλων, η</w:t>
      </w:r>
      <w:r w:rsidR="00D36761" w:rsidRPr="00D36761">
        <w:rPr>
          <w:sz w:val="24"/>
          <w:szCs w:val="24"/>
        </w:rPr>
        <w:t xml:space="preserve"> διοργάνωση</w:t>
      </w:r>
      <w:r w:rsidR="00837776">
        <w:rPr>
          <w:sz w:val="24"/>
          <w:szCs w:val="24"/>
        </w:rPr>
        <w:t xml:space="preserve"> ειδικών σεμιναρίων,</w:t>
      </w:r>
      <w:r w:rsidR="00D36761" w:rsidRPr="00D36761">
        <w:rPr>
          <w:sz w:val="24"/>
          <w:szCs w:val="24"/>
        </w:rPr>
        <w:t xml:space="preserve"> </w:t>
      </w:r>
      <w:r w:rsidR="0096358F">
        <w:rPr>
          <w:sz w:val="24"/>
          <w:szCs w:val="24"/>
        </w:rPr>
        <w:t>η</w:t>
      </w:r>
      <w:r w:rsidR="00D36761" w:rsidRPr="00D36761">
        <w:rPr>
          <w:sz w:val="24"/>
          <w:szCs w:val="24"/>
        </w:rPr>
        <w:t xml:space="preserve"> παροχή ενημερωτικού υλικού σε δημοσιογράφους, </w:t>
      </w:r>
      <w:r w:rsidR="006A5D98">
        <w:rPr>
          <w:sz w:val="24"/>
          <w:szCs w:val="24"/>
        </w:rPr>
        <w:t>η διοργάνωση εκδηλώσεων, η</w:t>
      </w:r>
      <w:r w:rsidR="00D36761" w:rsidRPr="00D36761">
        <w:rPr>
          <w:sz w:val="24"/>
          <w:szCs w:val="24"/>
        </w:rPr>
        <w:t xml:space="preserve"> έκδοση βιβλίων</w:t>
      </w:r>
      <w:r w:rsidR="00837776">
        <w:rPr>
          <w:sz w:val="24"/>
          <w:szCs w:val="24"/>
        </w:rPr>
        <w:t xml:space="preserve">, εγχειριδίων και </w:t>
      </w:r>
      <w:r w:rsidR="006A5D98">
        <w:rPr>
          <w:sz w:val="24"/>
          <w:szCs w:val="24"/>
        </w:rPr>
        <w:t>η</w:t>
      </w:r>
      <w:r w:rsidR="00D36761" w:rsidRPr="00D36761">
        <w:rPr>
          <w:sz w:val="24"/>
          <w:szCs w:val="24"/>
        </w:rPr>
        <w:t xml:space="preserve"> παραγω</w:t>
      </w:r>
      <w:r w:rsidR="006A5D98">
        <w:rPr>
          <w:sz w:val="24"/>
          <w:szCs w:val="24"/>
        </w:rPr>
        <w:t>γή οπτικοακουστικού υλικού</w:t>
      </w:r>
      <w:r w:rsidR="00D36761" w:rsidRPr="00D36761">
        <w:rPr>
          <w:sz w:val="24"/>
          <w:szCs w:val="24"/>
        </w:rPr>
        <w:t>.</w:t>
      </w:r>
      <w:r w:rsidR="005633CE">
        <w:rPr>
          <w:sz w:val="24"/>
          <w:szCs w:val="24"/>
        </w:rPr>
        <w:t xml:space="preserve"> </w:t>
      </w:r>
    </w:p>
    <w:p w:rsidR="005633CE" w:rsidRDefault="005633CE" w:rsidP="00A073C0">
      <w:pPr>
        <w:spacing w:after="120" w:line="324" w:lineRule="auto"/>
        <w:jc w:val="both"/>
        <w:rPr>
          <w:sz w:val="24"/>
          <w:szCs w:val="24"/>
        </w:rPr>
      </w:pPr>
      <w:r>
        <w:rPr>
          <w:sz w:val="24"/>
          <w:szCs w:val="24"/>
        </w:rPr>
        <w:t>Τη λειτουργία του Παρατηρητήριου ανέλαβε το Εργαστήριο Ειρηνευτικής Δημοσιογραφίας,</w:t>
      </w:r>
      <w:r w:rsidRPr="005633CE">
        <w:rPr>
          <w:sz w:val="24"/>
          <w:szCs w:val="24"/>
        </w:rPr>
        <w:t xml:space="preserve"> </w:t>
      </w:r>
      <w:r>
        <w:rPr>
          <w:sz w:val="24"/>
          <w:szCs w:val="24"/>
        </w:rPr>
        <w:t xml:space="preserve">εξειδικευμένο σε αυτού του είδους τις έρευνες και καθηγητές του Τμήματος Δημοσιογραφίας και ΜΜΕ του ΑΠΘ. Η λειτουργία του Παρατηρητηρίου ξεκίνησε τον Ιανουάριο του 2017. Επί δυο μήνες υπήρξε εκπαίδευση των ερευνητών, πιλοτική έρευνα και στατιστική επαλήθευση του τρόπου κωδικοποίησης των ερευνητών. </w:t>
      </w:r>
    </w:p>
    <w:p w:rsidR="00996C98" w:rsidRDefault="00834A1B" w:rsidP="00A073C0">
      <w:pPr>
        <w:spacing w:after="120" w:line="324" w:lineRule="auto"/>
        <w:jc w:val="both"/>
        <w:rPr>
          <w:sz w:val="24"/>
          <w:szCs w:val="24"/>
        </w:rPr>
      </w:pPr>
      <w:r>
        <w:rPr>
          <w:sz w:val="24"/>
          <w:szCs w:val="24"/>
        </w:rPr>
        <w:t xml:space="preserve">Ο πρώτος κύκλος της έρευνας ξεκίνησε στις 3 Μαρτίου 2017. </w:t>
      </w:r>
      <w:r w:rsidR="005633CE">
        <w:rPr>
          <w:sz w:val="24"/>
          <w:szCs w:val="24"/>
        </w:rPr>
        <w:t xml:space="preserve"> </w:t>
      </w:r>
      <w:r w:rsidR="006B5FBD">
        <w:rPr>
          <w:sz w:val="24"/>
          <w:szCs w:val="24"/>
        </w:rPr>
        <w:t xml:space="preserve">Στο πλαίσιο αυτό, πραγματοποιείται σε </w:t>
      </w:r>
      <w:r>
        <w:rPr>
          <w:sz w:val="24"/>
          <w:szCs w:val="24"/>
        </w:rPr>
        <w:t>καθημερινή</w:t>
      </w:r>
      <w:r w:rsidR="006B5FBD">
        <w:rPr>
          <w:sz w:val="24"/>
          <w:szCs w:val="24"/>
        </w:rPr>
        <w:t xml:space="preserve"> βάση η</w:t>
      </w:r>
      <w:r>
        <w:rPr>
          <w:sz w:val="24"/>
          <w:szCs w:val="24"/>
        </w:rPr>
        <w:t xml:space="preserve"> παρακολούθηση του Τύπου από το Τμήμα Δημοσιογραφίας και Μέσων Μαζικής Επικοινωνίας του Α.Π.Θ., το οποίο έχει αναλάβει τη συλλογή και επεξεργασία των σχετικών δεδομένων. Για την υλοποίηση </w:t>
      </w:r>
      <w:r>
        <w:rPr>
          <w:sz w:val="24"/>
          <w:szCs w:val="24"/>
        </w:rPr>
        <w:lastRenderedPageBreak/>
        <w:t>της έρευνα</w:t>
      </w:r>
      <w:r w:rsidR="000952E2">
        <w:rPr>
          <w:sz w:val="24"/>
          <w:szCs w:val="24"/>
        </w:rPr>
        <w:t>ς, εργάστηκαν 10 ερευνητές και 3</w:t>
      </w:r>
      <w:r>
        <w:rPr>
          <w:sz w:val="24"/>
          <w:szCs w:val="24"/>
        </w:rPr>
        <w:t xml:space="preserve"> επόπτες</w:t>
      </w:r>
      <w:r w:rsidR="00996C98">
        <w:rPr>
          <w:sz w:val="24"/>
          <w:szCs w:val="24"/>
        </w:rPr>
        <w:t xml:space="preserve"> του Εργαστηρίου Ειρηνευτικής Δημοσιογραφίας</w:t>
      </w:r>
      <w:r>
        <w:rPr>
          <w:sz w:val="24"/>
          <w:szCs w:val="24"/>
        </w:rPr>
        <w:t>.</w:t>
      </w:r>
    </w:p>
    <w:p w:rsidR="000952E2" w:rsidRDefault="000952E2" w:rsidP="00A073C0">
      <w:pPr>
        <w:spacing w:after="120" w:line="324" w:lineRule="auto"/>
        <w:jc w:val="both"/>
        <w:rPr>
          <w:sz w:val="24"/>
          <w:szCs w:val="24"/>
        </w:rPr>
      </w:pPr>
    </w:p>
    <w:p w:rsidR="000952E2" w:rsidRDefault="000952E2" w:rsidP="00A073C0">
      <w:pPr>
        <w:spacing w:after="120" w:line="324" w:lineRule="auto"/>
        <w:jc w:val="both"/>
        <w:rPr>
          <w:sz w:val="24"/>
          <w:szCs w:val="24"/>
        </w:rPr>
      </w:pPr>
      <w:r>
        <w:rPr>
          <w:sz w:val="24"/>
          <w:szCs w:val="24"/>
        </w:rPr>
        <w:t xml:space="preserve">Ο πρώτος κύκλος της έρευνας αφορά τον έντυπο τύπο ενώ στόχος είναι να επεκταθεί στην τηλεόραση και </w:t>
      </w:r>
      <w:r w:rsidR="00F97F54">
        <w:rPr>
          <w:sz w:val="24"/>
          <w:szCs w:val="24"/>
        </w:rPr>
        <w:t>σ</w:t>
      </w:r>
      <w:r>
        <w:rPr>
          <w:sz w:val="24"/>
          <w:szCs w:val="24"/>
        </w:rPr>
        <w:t xml:space="preserve">τα ηλεκτρονικά ΜΜΕ. </w:t>
      </w:r>
    </w:p>
    <w:p w:rsidR="00834A1B" w:rsidRDefault="00996C98" w:rsidP="00A073C0">
      <w:pPr>
        <w:spacing w:after="120" w:line="324" w:lineRule="auto"/>
        <w:jc w:val="both"/>
        <w:rPr>
          <w:sz w:val="24"/>
          <w:szCs w:val="24"/>
        </w:rPr>
      </w:pPr>
      <w:r>
        <w:rPr>
          <w:sz w:val="24"/>
          <w:szCs w:val="24"/>
        </w:rPr>
        <w:t xml:space="preserve">Για τον πρώτο κύκλο της έρευνας, επιλέχθηκαν συνολικά </w:t>
      </w:r>
      <w:r w:rsidR="006B5FBD">
        <w:rPr>
          <w:sz w:val="24"/>
          <w:szCs w:val="24"/>
        </w:rPr>
        <w:t>πέντε</w:t>
      </w:r>
      <w:r>
        <w:rPr>
          <w:sz w:val="24"/>
          <w:szCs w:val="24"/>
        </w:rPr>
        <w:t xml:space="preserve"> εφημερίδες, η</w:t>
      </w:r>
      <w:r w:rsidRPr="00996C98">
        <w:rPr>
          <w:sz w:val="24"/>
          <w:szCs w:val="24"/>
        </w:rPr>
        <w:t xml:space="preserve"> Αυγή, η </w:t>
      </w:r>
      <w:proofErr w:type="spellStart"/>
      <w:r w:rsidRPr="00996C98">
        <w:rPr>
          <w:sz w:val="24"/>
          <w:szCs w:val="24"/>
        </w:rPr>
        <w:t>ΕφΣυν</w:t>
      </w:r>
      <w:proofErr w:type="spellEnd"/>
      <w:r w:rsidRPr="00996C98">
        <w:rPr>
          <w:sz w:val="24"/>
          <w:szCs w:val="24"/>
        </w:rPr>
        <w:t>, τα Νέα, η Καθημερινή</w:t>
      </w:r>
      <w:r w:rsidR="006B5FBD">
        <w:rPr>
          <w:sz w:val="24"/>
          <w:szCs w:val="24"/>
        </w:rPr>
        <w:t xml:space="preserve"> και</w:t>
      </w:r>
      <w:r w:rsidRPr="00996C98">
        <w:rPr>
          <w:sz w:val="24"/>
          <w:szCs w:val="24"/>
        </w:rPr>
        <w:t xml:space="preserve"> ο Ελεύθερος Τύπος,</w:t>
      </w:r>
      <w:r w:rsidR="00834A1B">
        <w:rPr>
          <w:sz w:val="24"/>
          <w:szCs w:val="24"/>
        </w:rPr>
        <w:t xml:space="preserve"> </w:t>
      </w:r>
      <w:r>
        <w:rPr>
          <w:sz w:val="24"/>
          <w:szCs w:val="24"/>
        </w:rPr>
        <w:t>με κριτήριο την εμβέλειά τους (πανελλαδική κυκλοφορία) και</w:t>
      </w:r>
      <w:r w:rsidR="00B70067">
        <w:rPr>
          <w:sz w:val="24"/>
          <w:szCs w:val="24"/>
        </w:rPr>
        <w:t xml:space="preserve"> τον ιδεολογικό</w:t>
      </w:r>
      <w:r w:rsidR="008F2854">
        <w:rPr>
          <w:sz w:val="24"/>
          <w:szCs w:val="24"/>
        </w:rPr>
        <w:t xml:space="preserve"> τους προσανατολι</w:t>
      </w:r>
      <w:r w:rsidR="006B5FBD">
        <w:rPr>
          <w:sz w:val="24"/>
          <w:szCs w:val="24"/>
        </w:rPr>
        <w:t>σμό</w:t>
      </w:r>
      <w:r w:rsidR="008F2854">
        <w:rPr>
          <w:sz w:val="24"/>
          <w:szCs w:val="24"/>
        </w:rPr>
        <w:t xml:space="preserve">, </w:t>
      </w:r>
      <w:r w:rsidR="006B5FBD">
        <w:rPr>
          <w:sz w:val="24"/>
          <w:szCs w:val="24"/>
        </w:rPr>
        <w:t xml:space="preserve">ώστε </w:t>
      </w:r>
      <w:r>
        <w:rPr>
          <w:sz w:val="24"/>
          <w:szCs w:val="24"/>
        </w:rPr>
        <w:t xml:space="preserve">να εκπροσωπείται το κυρίαρχο πολιτικό φάσμα. </w:t>
      </w:r>
    </w:p>
    <w:p w:rsidR="008F2854" w:rsidRDefault="008F2854" w:rsidP="00A073C0">
      <w:pPr>
        <w:spacing w:after="120" w:line="324" w:lineRule="auto"/>
        <w:jc w:val="both"/>
        <w:rPr>
          <w:sz w:val="24"/>
          <w:szCs w:val="24"/>
        </w:rPr>
      </w:pPr>
      <w:r w:rsidRPr="008F2854">
        <w:rPr>
          <w:sz w:val="24"/>
          <w:szCs w:val="24"/>
        </w:rPr>
        <w:t xml:space="preserve">Τα δημοσιεύματα  αναλύθηκαν ως προς το κείμενο και το φωτογραφικό υλικό που τα συνόδευε. Βασικές παράμετροι ανάλυσης ήταν ο </w:t>
      </w:r>
      <w:r w:rsidR="00812752">
        <w:rPr>
          <w:sz w:val="24"/>
          <w:szCs w:val="24"/>
        </w:rPr>
        <w:t xml:space="preserve">περιγραφικός και </w:t>
      </w:r>
      <w:r>
        <w:rPr>
          <w:sz w:val="24"/>
          <w:szCs w:val="24"/>
        </w:rPr>
        <w:t>μορφολογικός χαρακτήρας (</w:t>
      </w:r>
      <w:r w:rsidRPr="008F2854">
        <w:rPr>
          <w:sz w:val="24"/>
          <w:szCs w:val="24"/>
        </w:rPr>
        <w:t>μέγεθος</w:t>
      </w:r>
      <w:r w:rsidR="00812752">
        <w:rPr>
          <w:sz w:val="24"/>
          <w:szCs w:val="24"/>
        </w:rPr>
        <w:t>, θέση και αριθμός των δημοσιευμάτων</w:t>
      </w:r>
      <w:r w:rsidRPr="008F2854">
        <w:rPr>
          <w:sz w:val="24"/>
          <w:szCs w:val="24"/>
        </w:rPr>
        <w:t>)</w:t>
      </w:r>
      <w:r w:rsidR="00812752">
        <w:rPr>
          <w:sz w:val="24"/>
          <w:szCs w:val="24"/>
        </w:rPr>
        <w:t xml:space="preserve"> και</w:t>
      </w:r>
      <w:r w:rsidRPr="008F2854">
        <w:rPr>
          <w:sz w:val="24"/>
          <w:szCs w:val="24"/>
        </w:rPr>
        <w:t xml:space="preserve"> το περιεχόμενο</w:t>
      </w:r>
      <w:r>
        <w:rPr>
          <w:sz w:val="24"/>
          <w:szCs w:val="24"/>
        </w:rPr>
        <w:t xml:space="preserve"> </w:t>
      </w:r>
      <w:r w:rsidR="00812752">
        <w:rPr>
          <w:sz w:val="24"/>
          <w:szCs w:val="24"/>
        </w:rPr>
        <w:t xml:space="preserve">των δημοσιευμάτων με κριτήρια, μεταξύ άλλων, την πλαισίωση των </w:t>
      </w:r>
      <w:r w:rsidR="0098334B">
        <w:rPr>
          <w:sz w:val="24"/>
          <w:szCs w:val="24"/>
        </w:rPr>
        <w:t xml:space="preserve">προσφύγων και των </w:t>
      </w:r>
      <w:r w:rsidR="00812752">
        <w:rPr>
          <w:sz w:val="24"/>
          <w:szCs w:val="24"/>
        </w:rPr>
        <w:t>μεταναστών, την ύπαρξη στερεοτυπικού λόγου και εικόνας, την παρακίνηση σε πράξεις βίας, την ύπαρξη ψευδών ειδήσεων</w:t>
      </w:r>
      <w:r w:rsidR="00A37892">
        <w:rPr>
          <w:sz w:val="24"/>
          <w:szCs w:val="24"/>
        </w:rPr>
        <w:t xml:space="preserve">, την παραβίαση της ιδιωτικότητας, την απουσία της φωνής τους ή την έμφαση στην αναπαράστασή τους σε γεγονότα με αρνητικό πρόσημο.  </w:t>
      </w:r>
    </w:p>
    <w:p w:rsidR="00A37892" w:rsidRDefault="00A37892" w:rsidP="00A073C0">
      <w:pPr>
        <w:spacing w:after="120" w:line="324" w:lineRule="auto"/>
        <w:jc w:val="both"/>
        <w:rPr>
          <w:sz w:val="24"/>
          <w:szCs w:val="24"/>
        </w:rPr>
      </w:pPr>
      <w:r>
        <w:rPr>
          <w:sz w:val="24"/>
          <w:szCs w:val="24"/>
        </w:rPr>
        <w:t>Κατά τον πρώτο κύκλο της έρευνας,</w:t>
      </w:r>
      <w:r w:rsidRPr="00A37892">
        <w:rPr>
          <w:sz w:val="24"/>
          <w:szCs w:val="24"/>
        </w:rPr>
        <w:t xml:space="preserve"> </w:t>
      </w:r>
      <w:r>
        <w:rPr>
          <w:sz w:val="24"/>
          <w:szCs w:val="24"/>
        </w:rPr>
        <w:t>ο οποίος ξεκίνησε στις</w:t>
      </w:r>
      <w:r w:rsidR="00B70067">
        <w:rPr>
          <w:sz w:val="24"/>
          <w:szCs w:val="24"/>
        </w:rPr>
        <w:t xml:space="preserve"> 3 Μαρτίου και ολοκληρώθηκε στις</w:t>
      </w:r>
      <w:r>
        <w:rPr>
          <w:sz w:val="24"/>
          <w:szCs w:val="24"/>
        </w:rPr>
        <w:t xml:space="preserve"> 23 Μαΐου του 2017, συγκεντρώθηκαν συνολικά 556 </w:t>
      </w:r>
      <w:r w:rsidR="00B70067">
        <w:rPr>
          <w:sz w:val="24"/>
          <w:szCs w:val="24"/>
        </w:rPr>
        <w:t xml:space="preserve">σχετικά </w:t>
      </w:r>
      <w:r>
        <w:rPr>
          <w:sz w:val="24"/>
          <w:szCs w:val="24"/>
        </w:rPr>
        <w:t xml:space="preserve">δημοσιεύματα, εκ των οποίων 204 της Καθημερινής, 145 της Εφημερίδας των Συντακτών, 109 της Αυγής, 60 του Ελεύθερου Τύπου και 38 των Νέων. </w:t>
      </w:r>
    </w:p>
    <w:p w:rsidR="00324C59" w:rsidRDefault="00324C59" w:rsidP="00324C59">
      <w:pPr>
        <w:spacing w:after="120" w:line="324" w:lineRule="auto"/>
        <w:jc w:val="both"/>
        <w:rPr>
          <w:sz w:val="24"/>
          <w:szCs w:val="24"/>
        </w:rPr>
      </w:pPr>
      <w:r>
        <w:rPr>
          <w:sz w:val="24"/>
          <w:szCs w:val="24"/>
        </w:rPr>
        <w:t>Με βάση τα ευρήματα του πρώτου κύκλου της έρευνας</w:t>
      </w:r>
      <w:r w:rsidR="00A37892">
        <w:rPr>
          <w:sz w:val="24"/>
          <w:szCs w:val="24"/>
        </w:rPr>
        <w:t xml:space="preserve">, συμπεραίνεται ότι </w:t>
      </w:r>
      <w:r w:rsidR="00A37892" w:rsidRPr="00A37892">
        <w:rPr>
          <w:sz w:val="24"/>
          <w:szCs w:val="24"/>
        </w:rPr>
        <w:t>η προσφυγική και μεταναστευτική κρίση παραμένει υψηλά στην ατζέντα των ελληνικών εφημερίδων, παρά το γεγονός ότι, την ίδια περίοδο, υπάρχουν σημαντικά εγχώρια πολιτικά γεγονότα τα οποία λειτουργούν «ανταγωνιστικά» προς το θέμα αυτό</w:t>
      </w:r>
      <w:r>
        <w:rPr>
          <w:sz w:val="24"/>
          <w:szCs w:val="24"/>
        </w:rPr>
        <w:t>. Ένα δεύτερο σημαντικό εύρημα</w:t>
      </w:r>
      <w:r w:rsidR="00F97F54">
        <w:rPr>
          <w:sz w:val="24"/>
          <w:szCs w:val="24"/>
        </w:rPr>
        <w:t xml:space="preserve"> είναι</w:t>
      </w:r>
      <w:r>
        <w:rPr>
          <w:sz w:val="24"/>
          <w:szCs w:val="24"/>
        </w:rPr>
        <w:t xml:space="preserve"> ότι σε κανένα δημοσίευμα ολόκληρου του σώματος των εφημερίδων δεν εντοπίστηκαν ψευδείς ειδήσεις (</w:t>
      </w:r>
      <w:proofErr w:type="spellStart"/>
      <w:r>
        <w:rPr>
          <w:sz w:val="24"/>
          <w:szCs w:val="24"/>
        </w:rPr>
        <w:t>fake</w:t>
      </w:r>
      <w:proofErr w:type="spellEnd"/>
      <w:r>
        <w:rPr>
          <w:sz w:val="24"/>
          <w:szCs w:val="24"/>
        </w:rPr>
        <w:t xml:space="preserve"> </w:t>
      </w:r>
      <w:proofErr w:type="spellStart"/>
      <w:r>
        <w:rPr>
          <w:sz w:val="24"/>
          <w:szCs w:val="24"/>
        </w:rPr>
        <w:t>news</w:t>
      </w:r>
      <w:proofErr w:type="spellEnd"/>
      <w:r>
        <w:rPr>
          <w:sz w:val="24"/>
          <w:szCs w:val="24"/>
        </w:rPr>
        <w:t>)</w:t>
      </w:r>
      <w:r w:rsidR="0098334B">
        <w:rPr>
          <w:sz w:val="24"/>
          <w:szCs w:val="24"/>
        </w:rPr>
        <w:t>,</w:t>
      </w:r>
      <w:r>
        <w:rPr>
          <w:sz w:val="24"/>
          <w:szCs w:val="24"/>
        </w:rPr>
        <w:t xml:space="preserve"> γεγονός που αναδεικνύει τη σημασία των παραδοσιακών μέσων σε ό</w:t>
      </w:r>
      <w:r w:rsidR="00F97F54">
        <w:rPr>
          <w:sz w:val="24"/>
          <w:szCs w:val="24"/>
        </w:rPr>
        <w:t xml:space="preserve">, </w:t>
      </w:r>
      <w:r>
        <w:rPr>
          <w:sz w:val="24"/>
          <w:szCs w:val="24"/>
        </w:rPr>
        <w:t xml:space="preserve">τι αφορά τον τρόπο άσκησης της </w:t>
      </w:r>
      <w:r w:rsidR="00F97F54">
        <w:rPr>
          <w:sz w:val="24"/>
          <w:szCs w:val="24"/>
        </w:rPr>
        <w:t>δημοσιογραφίας</w:t>
      </w:r>
      <w:r>
        <w:rPr>
          <w:sz w:val="24"/>
          <w:szCs w:val="24"/>
        </w:rPr>
        <w:t xml:space="preserve">.  </w:t>
      </w:r>
    </w:p>
    <w:p w:rsidR="00324C59" w:rsidRPr="00643168" w:rsidRDefault="0029424B" w:rsidP="00324C59">
      <w:pPr>
        <w:spacing w:after="120" w:line="324" w:lineRule="auto"/>
        <w:jc w:val="both"/>
        <w:rPr>
          <w:sz w:val="24"/>
          <w:szCs w:val="24"/>
        </w:rPr>
      </w:pPr>
      <w:r w:rsidRPr="0029424B">
        <w:rPr>
          <w:sz w:val="24"/>
          <w:szCs w:val="24"/>
        </w:rPr>
        <w:t xml:space="preserve">Το γεγονός αυτό επικυρώνει και το ακόλουθο εύρημα, καθώς στο 62% των δημοσιευμάτων δεν εντοπίστηκε κανένα από τα κριτήρια που συνιστούν τον </w:t>
      </w:r>
      <w:r w:rsidRPr="0029424B">
        <w:rPr>
          <w:i/>
          <w:sz w:val="24"/>
          <w:szCs w:val="24"/>
        </w:rPr>
        <w:t>άμεσα</w:t>
      </w:r>
      <w:r w:rsidRPr="0029424B">
        <w:rPr>
          <w:sz w:val="24"/>
          <w:szCs w:val="24"/>
        </w:rPr>
        <w:t xml:space="preserve"> ρατσιστικό λόγο (πλαισίωση των προσφύγων και των μεταναστών ως «απειλής», παρακίνηση σε πράξεις βίας, ψευδείς ειδήσεις, στερεοτυπικός λόγος)</w:t>
      </w:r>
      <w:r>
        <w:rPr>
          <w:sz w:val="24"/>
          <w:szCs w:val="24"/>
        </w:rPr>
        <w:t>.</w:t>
      </w:r>
    </w:p>
    <w:p w:rsidR="00BE4C2B" w:rsidRDefault="00245355" w:rsidP="00A073C0">
      <w:pPr>
        <w:spacing w:after="120" w:line="324" w:lineRule="auto"/>
        <w:jc w:val="both"/>
        <w:rPr>
          <w:sz w:val="24"/>
          <w:szCs w:val="24"/>
        </w:rPr>
      </w:pPr>
      <w:r>
        <w:rPr>
          <w:sz w:val="24"/>
          <w:szCs w:val="24"/>
        </w:rPr>
        <w:lastRenderedPageBreak/>
        <w:t>Στο υπόλοιπο ποσοστό</w:t>
      </w:r>
      <w:r w:rsidR="00F97F54">
        <w:rPr>
          <w:sz w:val="24"/>
          <w:szCs w:val="24"/>
        </w:rPr>
        <w:t>,</w:t>
      </w:r>
      <w:r>
        <w:rPr>
          <w:sz w:val="24"/>
          <w:szCs w:val="24"/>
        </w:rPr>
        <w:t xml:space="preserve"> </w:t>
      </w:r>
      <w:r w:rsidR="004E5F96">
        <w:rPr>
          <w:sz w:val="24"/>
          <w:szCs w:val="24"/>
        </w:rPr>
        <w:t xml:space="preserve">στο </w:t>
      </w:r>
      <w:r w:rsidR="002671E2">
        <w:rPr>
          <w:sz w:val="24"/>
          <w:szCs w:val="24"/>
        </w:rPr>
        <w:t xml:space="preserve"> 19,2% των δημοσιευμάτων</w:t>
      </w:r>
      <w:r w:rsidR="00C45B5B">
        <w:rPr>
          <w:sz w:val="24"/>
          <w:szCs w:val="24"/>
        </w:rPr>
        <w:t>, επί του συνόλου του δείγματος,</w:t>
      </w:r>
      <w:r w:rsidR="002671E2" w:rsidRPr="002671E2">
        <w:rPr>
          <w:sz w:val="24"/>
          <w:szCs w:val="24"/>
        </w:rPr>
        <w:t xml:space="preserve"> υπήρξε </w:t>
      </w:r>
      <w:r w:rsidR="00B0729D">
        <w:rPr>
          <w:sz w:val="24"/>
          <w:szCs w:val="24"/>
        </w:rPr>
        <w:t>μια γενικευτική ταύτιση με τη</w:t>
      </w:r>
      <w:r w:rsidR="002671E2" w:rsidRPr="002671E2">
        <w:rPr>
          <w:sz w:val="24"/>
          <w:szCs w:val="24"/>
        </w:rPr>
        <w:t>ν «</w:t>
      </w:r>
      <w:r w:rsidR="00B0729D">
        <w:rPr>
          <w:sz w:val="24"/>
          <w:szCs w:val="24"/>
        </w:rPr>
        <w:t>απειλή</w:t>
      </w:r>
      <w:r w:rsidR="002671E2" w:rsidRPr="002671E2">
        <w:rPr>
          <w:sz w:val="24"/>
          <w:szCs w:val="24"/>
        </w:rPr>
        <w:t xml:space="preserve">» </w:t>
      </w:r>
      <w:r>
        <w:rPr>
          <w:sz w:val="24"/>
          <w:szCs w:val="24"/>
        </w:rPr>
        <w:t xml:space="preserve">με </w:t>
      </w:r>
      <w:r w:rsidR="00C45B5B" w:rsidRPr="002671E2">
        <w:rPr>
          <w:sz w:val="24"/>
          <w:szCs w:val="24"/>
        </w:rPr>
        <w:t>έμφαση στην αντ</w:t>
      </w:r>
      <w:r w:rsidR="00B0729D">
        <w:rPr>
          <w:sz w:val="24"/>
          <w:szCs w:val="24"/>
        </w:rPr>
        <w:t>ιθετική σχέση «Εμείς και Αυτοί»</w:t>
      </w:r>
      <w:r>
        <w:rPr>
          <w:sz w:val="24"/>
          <w:szCs w:val="24"/>
        </w:rPr>
        <w:t>.</w:t>
      </w:r>
      <w:r w:rsidR="0029424B">
        <w:rPr>
          <w:sz w:val="24"/>
          <w:szCs w:val="24"/>
        </w:rPr>
        <w:t xml:space="preserve"> </w:t>
      </w:r>
      <w:r w:rsidR="004E5F96">
        <w:rPr>
          <w:sz w:val="24"/>
          <w:szCs w:val="24"/>
        </w:rPr>
        <w:t xml:space="preserve">Στο </w:t>
      </w:r>
      <w:r w:rsidR="00C45B5B">
        <w:rPr>
          <w:sz w:val="24"/>
          <w:szCs w:val="24"/>
        </w:rPr>
        <w:t>15,3% των δημοσιευμάτων</w:t>
      </w:r>
      <w:r w:rsidR="004E5F96">
        <w:rPr>
          <w:sz w:val="24"/>
          <w:szCs w:val="24"/>
        </w:rPr>
        <w:t xml:space="preserve"> υπήρχε χρήση </w:t>
      </w:r>
      <w:r w:rsidR="0098334B">
        <w:rPr>
          <w:sz w:val="24"/>
          <w:szCs w:val="24"/>
        </w:rPr>
        <w:t>στερεοτυπικού</w:t>
      </w:r>
      <w:bookmarkStart w:id="0" w:name="_GoBack"/>
      <w:bookmarkEnd w:id="0"/>
      <w:r w:rsidR="004E5F96">
        <w:rPr>
          <w:sz w:val="24"/>
          <w:szCs w:val="24"/>
        </w:rPr>
        <w:t xml:space="preserve"> λόγου</w:t>
      </w:r>
      <w:r w:rsidR="00047114">
        <w:rPr>
          <w:sz w:val="24"/>
          <w:szCs w:val="24"/>
        </w:rPr>
        <w:t>, ενώ καταγράφηκε περιορισμένα</w:t>
      </w:r>
      <w:r w:rsidR="0029424B">
        <w:rPr>
          <w:sz w:val="24"/>
          <w:szCs w:val="24"/>
        </w:rPr>
        <w:t>,</w:t>
      </w:r>
      <w:r w:rsidR="00047114">
        <w:rPr>
          <w:sz w:val="24"/>
          <w:szCs w:val="24"/>
        </w:rPr>
        <w:t xml:space="preserve"> βέβαια</w:t>
      </w:r>
      <w:r w:rsidR="0029424B">
        <w:rPr>
          <w:sz w:val="24"/>
          <w:szCs w:val="24"/>
        </w:rPr>
        <w:t>,</w:t>
      </w:r>
      <w:r w:rsidR="00047114">
        <w:rPr>
          <w:sz w:val="24"/>
          <w:szCs w:val="24"/>
        </w:rPr>
        <w:t xml:space="preserve"> λανθασμένη χρήση </w:t>
      </w:r>
      <w:r w:rsidR="00B0729D">
        <w:rPr>
          <w:sz w:val="24"/>
          <w:szCs w:val="24"/>
        </w:rPr>
        <w:t>των όρων πρόσφυγας/μετανάστης</w:t>
      </w:r>
      <w:r w:rsidR="00BE4C2B">
        <w:rPr>
          <w:sz w:val="24"/>
          <w:szCs w:val="24"/>
        </w:rPr>
        <w:t>.</w:t>
      </w:r>
    </w:p>
    <w:p w:rsidR="00BE4C2B" w:rsidRDefault="00BE4C2B" w:rsidP="00A073C0">
      <w:pPr>
        <w:spacing w:after="120" w:line="324" w:lineRule="auto"/>
        <w:jc w:val="both"/>
        <w:rPr>
          <w:sz w:val="24"/>
          <w:szCs w:val="24"/>
        </w:rPr>
      </w:pPr>
      <w:r>
        <w:rPr>
          <w:sz w:val="24"/>
          <w:szCs w:val="24"/>
        </w:rPr>
        <w:t>Όπως προκύπτει από τη στατιστική ανάλυση, η φωνή των</w:t>
      </w:r>
      <w:r w:rsidR="00E14C29">
        <w:rPr>
          <w:sz w:val="24"/>
          <w:szCs w:val="24"/>
        </w:rPr>
        <w:t xml:space="preserve"> προσφύγων και των</w:t>
      </w:r>
      <w:r>
        <w:rPr>
          <w:sz w:val="24"/>
          <w:szCs w:val="24"/>
        </w:rPr>
        <w:t xml:space="preserve"> μεταναστών φάνηκε να απουσιάζει από την πλειονότητα των δημοσιευμάτων όλων των εφημερίδων</w:t>
      </w:r>
      <w:r w:rsidR="00E14C29">
        <w:rPr>
          <w:sz w:val="24"/>
          <w:szCs w:val="24"/>
        </w:rPr>
        <w:t xml:space="preserve"> (απουσιάζει από 408 δημοσιεύματα ή από  το 73,4% των δημοσιευμάτων)</w:t>
      </w:r>
      <w:r>
        <w:rPr>
          <w:sz w:val="24"/>
          <w:szCs w:val="24"/>
        </w:rPr>
        <w:t xml:space="preserve"> </w:t>
      </w:r>
      <w:r w:rsidR="00E14C29" w:rsidRPr="00E14C29">
        <w:rPr>
          <w:sz w:val="24"/>
          <w:szCs w:val="24"/>
        </w:rPr>
        <w:t>αποκλεί</w:t>
      </w:r>
      <w:r w:rsidR="00E14C29">
        <w:rPr>
          <w:sz w:val="24"/>
          <w:szCs w:val="24"/>
        </w:rPr>
        <w:t>οντας, κατ’ αυτόν τον τρόπο,</w:t>
      </w:r>
      <w:r w:rsidR="00E14C29" w:rsidRPr="00E14C29">
        <w:rPr>
          <w:sz w:val="24"/>
          <w:szCs w:val="24"/>
        </w:rPr>
        <w:t xml:space="preserve"> τη δυ</w:t>
      </w:r>
      <w:r w:rsidR="00E14C29">
        <w:rPr>
          <w:sz w:val="24"/>
          <w:szCs w:val="24"/>
        </w:rPr>
        <w:t xml:space="preserve">νατότητα </w:t>
      </w:r>
      <w:r w:rsidR="0029424B">
        <w:rPr>
          <w:sz w:val="24"/>
          <w:szCs w:val="24"/>
        </w:rPr>
        <w:t>αυτοπροσδιορισμού</w:t>
      </w:r>
      <w:r w:rsidR="00E14C29">
        <w:rPr>
          <w:sz w:val="24"/>
          <w:szCs w:val="24"/>
        </w:rPr>
        <w:t xml:space="preserve"> τους και απογυμνώνοντάς τους </w:t>
      </w:r>
      <w:r w:rsidR="00E14C29" w:rsidRPr="00E14C29">
        <w:rPr>
          <w:sz w:val="24"/>
          <w:szCs w:val="24"/>
        </w:rPr>
        <w:t>από την προσωπική τους ταυτότητα</w:t>
      </w:r>
      <w:r w:rsidR="00E14C29">
        <w:rPr>
          <w:sz w:val="24"/>
          <w:szCs w:val="24"/>
        </w:rPr>
        <w:t>, μη επιτρέποντας πολλές φορές</w:t>
      </w:r>
      <w:r w:rsidR="00E14C29" w:rsidRPr="00E14C29">
        <w:rPr>
          <w:sz w:val="24"/>
          <w:szCs w:val="24"/>
        </w:rPr>
        <w:t xml:space="preserve"> να αναδειχθούν οι λεπτές αποχρώσεις και η πολυπλοκότητα των ζητημάτων μετανάστευσης και ασύλου</w:t>
      </w:r>
      <w:r w:rsidR="00E14C29">
        <w:rPr>
          <w:sz w:val="24"/>
          <w:szCs w:val="24"/>
        </w:rPr>
        <w:t xml:space="preserve">. </w:t>
      </w:r>
    </w:p>
    <w:p w:rsidR="00A073C0" w:rsidRDefault="00E14C29" w:rsidP="00A073C0">
      <w:pPr>
        <w:spacing w:after="120" w:line="324" w:lineRule="auto"/>
        <w:jc w:val="both"/>
        <w:rPr>
          <w:sz w:val="24"/>
          <w:szCs w:val="24"/>
        </w:rPr>
      </w:pPr>
      <w:r>
        <w:rPr>
          <w:sz w:val="24"/>
          <w:szCs w:val="24"/>
        </w:rPr>
        <w:t>Επιπλέον, σε ένα σημα</w:t>
      </w:r>
      <w:r w:rsidR="005967C5">
        <w:rPr>
          <w:sz w:val="24"/>
          <w:szCs w:val="24"/>
        </w:rPr>
        <w:t>ντικό ποσοστό των δημοσιευμάτων</w:t>
      </w:r>
      <w:r w:rsidR="00A073C0">
        <w:rPr>
          <w:sz w:val="24"/>
          <w:szCs w:val="24"/>
        </w:rPr>
        <w:t xml:space="preserve"> (</w:t>
      </w:r>
      <w:r>
        <w:rPr>
          <w:sz w:val="24"/>
          <w:szCs w:val="24"/>
        </w:rPr>
        <w:t>περίπου</w:t>
      </w:r>
      <w:r w:rsidR="00A073C0">
        <w:rPr>
          <w:sz w:val="24"/>
          <w:szCs w:val="24"/>
        </w:rPr>
        <w:t xml:space="preserve"> στο </w:t>
      </w:r>
      <w:r w:rsidR="005967C5">
        <w:rPr>
          <w:sz w:val="24"/>
          <w:szCs w:val="24"/>
        </w:rPr>
        <w:t>6</w:t>
      </w:r>
      <w:r>
        <w:rPr>
          <w:sz w:val="24"/>
          <w:szCs w:val="24"/>
        </w:rPr>
        <w:t>5</w:t>
      </w:r>
      <w:r w:rsidR="00A073C0">
        <w:rPr>
          <w:sz w:val="24"/>
          <w:szCs w:val="24"/>
        </w:rPr>
        <w:t xml:space="preserve">%) υπήρξε σύνδεση των προσφύγων και των μεταναστών με γεγονότα με αρνητικό </w:t>
      </w:r>
      <w:r>
        <w:rPr>
          <w:sz w:val="24"/>
          <w:szCs w:val="24"/>
        </w:rPr>
        <w:t>φορτίο</w:t>
      </w:r>
      <w:r w:rsidR="00A073C0">
        <w:rPr>
          <w:sz w:val="24"/>
          <w:szCs w:val="24"/>
        </w:rPr>
        <w:t xml:space="preserve"> (για παράδειγμα, </w:t>
      </w:r>
      <w:r w:rsidR="005967C5">
        <w:rPr>
          <w:sz w:val="24"/>
          <w:szCs w:val="24"/>
        </w:rPr>
        <w:t>τσακωμοί μεταξύ μεταναστών) και προσήλωση σε ακραίες καταστάσεις, έξω από την κανονικότητα της ζωής του</w:t>
      </w:r>
      <w:r w:rsidR="00494E2C">
        <w:rPr>
          <w:sz w:val="24"/>
          <w:szCs w:val="24"/>
        </w:rPr>
        <w:t xml:space="preserve"> μέσου πολίτη, </w:t>
      </w:r>
      <w:r w:rsidR="00494E2C" w:rsidRPr="00494E2C">
        <w:rPr>
          <w:sz w:val="24"/>
          <w:szCs w:val="24"/>
        </w:rPr>
        <w:t xml:space="preserve">γεγονός που </w:t>
      </w:r>
      <w:r w:rsidR="00494E2C">
        <w:rPr>
          <w:sz w:val="24"/>
          <w:szCs w:val="24"/>
        </w:rPr>
        <w:t xml:space="preserve">ενδέχεται να ενισχύει εντέλει το αίσθημα του φόβου και της διαφορετικότητας και να </w:t>
      </w:r>
      <w:r w:rsidR="00494E2C" w:rsidRPr="00494E2C">
        <w:rPr>
          <w:sz w:val="24"/>
          <w:szCs w:val="24"/>
        </w:rPr>
        <w:t>κατηγοριοποιεί τους μετανάστες και τους πρόσφυγες ως «άλλους».</w:t>
      </w:r>
    </w:p>
    <w:p w:rsidR="005967C5" w:rsidRDefault="005967C5" w:rsidP="00A073C0">
      <w:pPr>
        <w:spacing w:after="120" w:line="324" w:lineRule="auto"/>
        <w:jc w:val="both"/>
        <w:rPr>
          <w:sz w:val="24"/>
          <w:szCs w:val="24"/>
        </w:rPr>
      </w:pPr>
    </w:p>
    <w:p w:rsidR="00A073C0" w:rsidRPr="00D36761" w:rsidRDefault="00A073C0" w:rsidP="00A073C0">
      <w:pPr>
        <w:spacing w:after="120" w:line="324" w:lineRule="auto"/>
        <w:jc w:val="both"/>
        <w:rPr>
          <w:sz w:val="24"/>
          <w:szCs w:val="24"/>
        </w:rPr>
      </w:pPr>
      <w:r>
        <w:rPr>
          <w:sz w:val="24"/>
          <w:szCs w:val="24"/>
        </w:rPr>
        <w:t>Με το πέρας του</w:t>
      </w:r>
      <w:r w:rsidR="005967C5">
        <w:rPr>
          <w:sz w:val="24"/>
          <w:szCs w:val="24"/>
        </w:rPr>
        <w:t xml:space="preserve"> πρώτου</w:t>
      </w:r>
      <w:r>
        <w:rPr>
          <w:sz w:val="24"/>
          <w:szCs w:val="24"/>
        </w:rPr>
        <w:t xml:space="preserve"> εξαμήνου</w:t>
      </w:r>
      <w:r w:rsidR="005967C5">
        <w:rPr>
          <w:sz w:val="24"/>
          <w:szCs w:val="24"/>
        </w:rPr>
        <w:t xml:space="preserve"> διεξαγωγής της έρευνας</w:t>
      </w:r>
      <w:r>
        <w:rPr>
          <w:sz w:val="24"/>
          <w:szCs w:val="24"/>
        </w:rPr>
        <w:t>, η οποία εμπλουτίζεται με την καθημερινή παρακολούθηση και νέων</w:t>
      </w:r>
      <w:r w:rsidR="00494E2C">
        <w:rPr>
          <w:sz w:val="24"/>
          <w:szCs w:val="24"/>
        </w:rPr>
        <w:t xml:space="preserve"> (έντυπων και ηλεκτρονικών)</w:t>
      </w:r>
      <w:r>
        <w:rPr>
          <w:sz w:val="24"/>
          <w:szCs w:val="24"/>
        </w:rPr>
        <w:t xml:space="preserve"> Μέσων, αναμένεται η εκπόνηση και δημοσιοποίηση</w:t>
      </w:r>
      <w:r w:rsidR="00047114">
        <w:rPr>
          <w:sz w:val="24"/>
          <w:szCs w:val="24"/>
        </w:rPr>
        <w:t xml:space="preserve"> νέας </w:t>
      </w:r>
      <w:r>
        <w:rPr>
          <w:sz w:val="24"/>
          <w:szCs w:val="24"/>
        </w:rPr>
        <w:t xml:space="preserve">έκθεσης με αναλυτικά στοιχεία, τα οποία προκύπτουν από την ποιοτική και ποσοτική επεξεργασία των δεδομένων.  </w:t>
      </w:r>
    </w:p>
    <w:sectPr w:rsidR="00A073C0" w:rsidRPr="00D36761" w:rsidSect="008F14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6ACB"/>
    <w:multiLevelType w:val="hybridMultilevel"/>
    <w:tmpl w:val="3AB6DF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F9374B"/>
    <w:multiLevelType w:val="hybridMultilevel"/>
    <w:tmpl w:val="EAFA05F0"/>
    <w:lvl w:ilvl="0" w:tplc="04080001">
      <w:start w:val="1"/>
      <w:numFmt w:val="bullet"/>
      <w:lvlText w:val=""/>
      <w:lvlJc w:val="left"/>
      <w:pPr>
        <w:ind w:left="-351" w:hanging="360"/>
      </w:pPr>
      <w:rPr>
        <w:rFonts w:ascii="Symbol" w:hAnsi="Symbol" w:hint="default"/>
      </w:rPr>
    </w:lvl>
    <w:lvl w:ilvl="1" w:tplc="04080001">
      <w:start w:val="1"/>
      <w:numFmt w:val="bullet"/>
      <w:lvlText w:val=""/>
      <w:lvlJc w:val="left"/>
      <w:pPr>
        <w:ind w:left="369" w:hanging="360"/>
      </w:pPr>
      <w:rPr>
        <w:rFonts w:ascii="Symbol" w:hAnsi="Symbol" w:hint="default"/>
      </w:rPr>
    </w:lvl>
    <w:lvl w:ilvl="2" w:tplc="04080005" w:tentative="1">
      <w:start w:val="1"/>
      <w:numFmt w:val="bullet"/>
      <w:lvlText w:val=""/>
      <w:lvlJc w:val="left"/>
      <w:pPr>
        <w:ind w:left="1089" w:hanging="360"/>
      </w:pPr>
      <w:rPr>
        <w:rFonts w:ascii="Wingdings" w:hAnsi="Wingdings" w:hint="default"/>
      </w:rPr>
    </w:lvl>
    <w:lvl w:ilvl="3" w:tplc="04080001" w:tentative="1">
      <w:start w:val="1"/>
      <w:numFmt w:val="bullet"/>
      <w:lvlText w:val=""/>
      <w:lvlJc w:val="left"/>
      <w:pPr>
        <w:ind w:left="1809" w:hanging="360"/>
      </w:pPr>
      <w:rPr>
        <w:rFonts w:ascii="Symbol" w:hAnsi="Symbol" w:hint="default"/>
      </w:rPr>
    </w:lvl>
    <w:lvl w:ilvl="4" w:tplc="04080003" w:tentative="1">
      <w:start w:val="1"/>
      <w:numFmt w:val="bullet"/>
      <w:lvlText w:val="o"/>
      <w:lvlJc w:val="left"/>
      <w:pPr>
        <w:ind w:left="2529" w:hanging="360"/>
      </w:pPr>
      <w:rPr>
        <w:rFonts w:ascii="Courier New" w:hAnsi="Courier New" w:cs="Courier New" w:hint="default"/>
      </w:rPr>
    </w:lvl>
    <w:lvl w:ilvl="5" w:tplc="04080005" w:tentative="1">
      <w:start w:val="1"/>
      <w:numFmt w:val="bullet"/>
      <w:lvlText w:val=""/>
      <w:lvlJc w:val="left"/>
      <w:pPr>
        <w:ind w:left="3249" w:hanging="360"/>
      </w:pPr>
      <w:rPr>
        <w:rFonts w:ascii="Wingdings" w:hAnsi="Wingdings" w:hint="default"/>
      </w:rPr>
    </w:lvl>
    <w:lvl w:ilvl="6" w:tplc="04080001" w:tentative="1">
      <w:start w:val="1"/>
      <w:numFmt w:val="bullet"/>
      <w:lvlText w:val=""/>
      <w:lvlJc w:val="left"/>
      <w:pPr>
        <w:ind w:left="3969" w:hanging="360"/>
      </w:pPr>
      <w:rPr>
        <w:rFonts w:ascii="Symbol" w:hAnsi="Symbol" w:hint="default"/>
      </w:rPr>
    </w:lvl>
    <w:lvl w:ilvl="7" w:tplc="04080003" w:tentative="1">
      <w:start w:val="1"/>
      <w:numFmt w:val="bullet"/>
      <w:lvlText w:val="o"/>
      <w:lvlJc w:val="left"/>
      <w:pPr>
        <w:ind w:left="4689" w:hanging="360"/>
      </w:pPr>
      <w:rPr>
        <w:rFonts w:ascii="Courier New" w:hAnsi="Courier New" w:cs="Courier New" w:hint="default"/>
      </w:rPr>
    </w:lvl>
    <w:lvl w:ilvl="8" w:tplc="04080005" w:tentative="1">
      <w:start w:val="1"/>
      <w:numFmt w:val="bullet"/>
      <w:lvlText w:val=""/>
      <w:lvlJc w:val="left"/>
      <w:pPr>
        <w:ind w:left="540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6289A"/>
    <w:rsid w:val="00047114"/>
    <w:rsid w:val="000952E2"/>
    <w:rsid w:val="000C7E6B"/>
    <w:rsid w:val="001B3FEC"/>
    <w:rsid w:val="00245355"/>
    <w:rsid w:val="00255033"/>
    <w:rsid w:val="00261EDF"/>
    <w:rsid w:val="002671E2"/>
    <w:rsid w:val="00271177"/>
    <w:rsid w:val="0029424B"/>
    <w:rsid w:val="00324C59"/>
    <w:rsid w:val="00414894"/>
    <w:rsid w:val="00435A7F"/>
    <w:rsid w:val="004457D3"/>
    <w:rsid w:val="00494E2C"/>
    <w:rsid w:val="004B221E"/>
    <w:rsid w:val="004E5F96"/>
    <w:rsid w:val="005111AE"/>
    <w:rsid w:val="0055781C"/>
    <w:rsid w:val="005633CE"/>
    <w:rsid w:val="005967C5"/>
    <w:rsid w:val="00643168"/>
    <w:rsid w:val="006A5D98"/>
    <w:rsid w:val="006B5FBD"/>
    <w:rsid w:val="007C78E3"/>
    <w:rsid w:val="00812752"/>
    <w:rsid w:val="00834A1B"/>
    <w:rsid w:val="00837776"/>
    <w:rsid w:val="008F14C8"/>
    <w:rsid w:val="008F2854"/>
    <w:rsid w:val="0096358F"/>
    <w:rsid w:val="0098334B"/>
    <w:rsid w:val="00996C98"/>
    <w:rsid w:val="00A073C0"/>
    <w:rsid w:val="00A2081C"/>
    <w:rsid w:val="00A37892"/>
    <w:rsid w:val="00AE5486"/>
    <w:rsid w:val="00B0729D"/>
    <w:rsid w:val="00B6289A"/>
    <w:rsid w:val="00B70067"/>
    <w:rsid w:val="00BA446D"/>
    <w:rsid w:val="00BE4C2B"/>
    <w:rsid w:val="00C45B5B"/>
    <w:rsid w:val="00CC57E5"/>
    <w:rsid w:val="00D07EEC"/>
    <w:rsid w:val="00D26755"/>
    <w:rsid w:val="00D36761"/>
    <w:rsid w:val="00E017DC"/>
    <w:rsid w:val="00E14C29"/>
    <w:rsid w:val="00E93CCC"/>
    <w:rsid w:val="00F97F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54"/>
    <w:pPr>
      <w:ind w:left="720"/>
      <w:contextualSpacing/>
    </w:pPr>
    <w:rPr>
      <w:rFonts w:ascii="Calibri" w:eastAsia="Calibri" w:hAnsi="Calibri" w:cs="Times New Roman"/>
    </w:rPr>
  </w:style>
  <w:style w:type="paragraph" w:styleId="a4">
    <w:name w:val="Balloon Text"/>
    <w:basedOn w:val="a"/>
    <w:link w:val="Char"/>
    <w:uiPriority w:val="99"/>
    <w:semiHidden/>
    <w:unhideWhenUsed/>
    <w:rsid w:val="00B70067"/>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B7006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854"/>
    <w:pPr>
      <w:ind w:left="720"/>
      <w:contextualSpacing/>
    </w:pPr>
    <w:rPr>
      <w:rFonts w:ascii="Calibri" w:eastAsia="Calibri" w:hAnsi="Calibri" w:cs="Times New Roman"/>
    </w:rPr>
  </w:style>
  <w:style w:type="paragraph" w:styleId="a4">
    <w:name w:val="Balloon Text"/>
    <w:basedOn w:val="a"/>
    <w:link w:val="Char"/>
    <w:uiPriority w:val="99"/>
    <w:semiHidden/>
    <w:unhideWhenUsed/>
    <w:rsid w:val="00B70067"/>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B7006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7333972">
      <w:bodyDiv w:val="1"/>
      <w:marLeft w:val="0"/>
      <w:marRight w:val="0"/>
      <w:marTop w:val="0"/>
      <w:marBottom w:val="0"/>
      <w:divBdr>
        <w:top w:val="none" w:sz="0" w:space="0" w:color="auto"/>
        <w:left w:val="none" w:sz="0" w:space="0" w:color="auto"/>
        <w:bottom w:val="none" w:sz="0" w:space="0" w:color="auto"/>
        <w:right w:val="none" w:sz="0" w:space="0" w:color="auto"/>
      </w:divBdr>
    </w:div>
    <w:div w:id="823788002">
      <w:bodyDiv w:val="1"/>
      <w:marLeft w:val="0"/>
      <w:marRight w:val="0"/>
      <w:marTop w:val="0"/>
      <w:marBottom w:val="0"/>
      <w:divBdr>
        <w:top w:val="none" w:sz="0" w:space="0" w:color="auto"/>
        <w:left w:val="none" w:sz="0" w:space="0" w:color="auto"/>
        <w:bottom w:val="none" w:sz="0" w:space="0" w:color="auto"/>
        <w:right w:val="none" w:sz="0" w:space="0" w:color="auto"/>
      </w:divBdr>
    </w:div>
    <w:div w:id="1093084719">
      <w:bodyDiv w:val="1"/>
      <w:marLeft w:val="0"/>
      <w:marRight w:val="0"/>
      <w:marTop w:val="0"/>
      <w:marBottom w:val="0"/>
      <w:divBdr>
        <w:top w:val="none" w:sz="0" w:space="0" w:color="auto"/>
        <w:left w:val="none" w:sz="0" w:space="0" w:color="auto"/>
        <w:bottom w:val="none" w:sz="0" w:space="0" w:color="auto"/>
        <w:right w:val="none" w:sz="0" w:space="0" w:color="auto"/>
      </w:divBdr>
      <w:divsChild>
        <w:div w:id="1699358314">
          <w:marLeft w:val="48"/>
          <w:marRight w:val="0"/>
          <w:marTop w:val="0"/>
          <w:marBottom w:val="0"/>
          <w:divBdr>
            <w:top w:val="none" w:sz="0" w:space="0" w:color="auto"/>
            <w:left w:val="none" w:sz="0" w:space="0" w:color="auto"/>
            <w:bottom w:val="none" w:sz="0" w:space="0" w:color="auto"/>
            <w:right w:val="none" w:sz="0" w:space="0" w:color="auto"/>
          </w:divBdr>
        </w:div>
        <w:div w:id="142122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4731</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gkotsifos</cp:lastModifiedBy>
  <cp:revision>2</cp:revision>
  <dcterms:created xsi:type="dcterms:W3CDTF">2017-06-13T08:27:00Z</dcterms:created>
  <dcterms:modified xsi:type="dcterms:W3CDTF">2017-06-13T08:27:00Z</dcterms:modified>
</cp:coreProperties>
</file>